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张云辉</w:t>
      </w:r>
      <w:r>
        <w:rPr>
          <w:rFonts w:hint="eastAsia"/>
          <w:sz w:val="15"/>
          <w:szCs w:val="15"/>
          <w:highlight w:val="none"/>
        </w:rPr>
        <w:t>，</w:t>
      </w:r>
      <w:r>
        <w:rPr>
          <w:rFonts w:hint="eastAsia"/>
          <w:sz w:val="15"/>
          <w:szCs w:val="15"/>
          <w:highlight w:val="none"/>
          <w:lang w:val="en-US" w:eastAsia="zh-CN"/>
        </w:rPr>
        <w:t>130126198801152771</w:t>
      </w:r>
      <w:r>
        <w:rPr>
          <w:rFonts w:hint="eastAsia"/>
          <w:sz w:val="15"/>
          <w:szCs w:val="15"/>
        </w:rPr>
        <w:t xml:space="preserve">  </w:t>
      </w:r>
      <w:r>
        <w:rPr>
          <w:rFonts w:hint="eastAsia"/>
          <w:sz w:val="15"/>
          <w:szCs w:val="15"/>
          <w:lang w:val="en-US" w:eastAsia="zh-CN"/>
        </w:rPr>
        <w:t>冀A718AP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