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孙国强</w:t>
      </w:r>
      <w:r>
        <w:rPr>
          <w:rFonts w:hint="eastAsia"/>
          <w:sz w:val="15"/>
          <w:szCs w:val="15"/>
          <w:highlight w:val="none"/>
        </w:rPr>
        <w:t>，</w:t>
      </w:r>
      <w:r>
        <w:rPr>
          <w:rFonts w:hint="eastAsia"/>
          <w:sz w:val="15"/>
          <w:szCs w:val="15"/>
          <w:highlight w:val="none"/>
          <w:lang w:val="en-US" w:eastAsia="zh-CN"/>
        </w:rPr>
        <w:t>130126198204092117</w:t>
      </w:r>
      <w:r>
        <w:rPr>
          <w:rFonts w:hint="eastAsia"/>
          <w:sz w:val="15"/>
          <w:szCs w:val="15"/>
        </w:rPr>
        <w:t xml:space="preserve">  </w:t>
      </w:r>
      <w:r>
        <w:rPr>
          <w:rFonts w:hint="eastAsia"/>
          <w:sz w:val="15"/>
          <w:szCs w:val="15"/>
          <w:lang w:val="en-US" w:eastAsia="zh-CN"/>
        </w:rPr>
        <w:t>冀AK8572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