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贾辉</w:t>
      </w:r>
      <w:r>
        <w:rPr>
          <w:rFonts w:hint="eastAsia"/>
          <w:sz w:val="15"/>
          <w:szCs w:val="15"/>
          <w:highlight w:val="none"/>
        </w:rPr>
        <w:t>，</w:t>
      </w:r>
      <w:r>
        <w:rPr>
          <w:rFonts w:hint="eastAsia"/>
          <w:sz w:val="15"/>
          <w:szCs w:val="15"/>
          <w:highlight w:val="none"/>
          <w:lang w:val="en-US" w:eastAsia="zh-CN"/>
        </w:rPr>
        <w:t>130123196801125417</w:t>
      </w:r>
      <w:r>
        <w:rPr>
          <w:rFonts w:hint="eastAsia"/>
          <w:sz w:val="15"/>
          <w:szCs w:val="15"/>
        </w:rPr>
        <w:t xml:space="preserve">  </w:t>
      </w:r>
      <w:r>
        <w:rPr>
          <w:rFonts w:hint="eastAsia"/>
          <w:sz w:val="15"/>
          <w:szCs w:val="15"/>
          <w:lang w:val="en-US" w:eastAsia="zh-CN"/>
        </w:rPr>
        <w:t>冀A4D286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