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梁栋</w:t>
      </w:r>
      <w:r>
        <w:rPr>
          <w:rFonts w:hint="eastAsia"/>
          <w:sz w:val="15"/>
          <w:szCs w:val="15"/>
          <w:highlight w:val="none"/>
        </w:rPr>
        <w:t>，</w:t>
      </w:r>
      <w:r>
        <w:rPr>
          <w:rFonts w:hint="eastAsia"/>
          <w:sz w:val="15"/>
          <w:szCs w:val="15"/>
          <w:highlight w:val="none"/>
          <w:lang w:val="en-US" w:eastAsia="zh-CN"/>
        </w:rPr>
        <w:t>140721198706090034</w:t>
      </w:r>
      <w:r>
        <w:rPr>
          <w:rFonts w:hint="eastAsia"/>
          <w:sz w:val="15"/>
          <w:szCs w:val="15"/>
        </w:rPr>
        <w:t xml:space="preserve">  </w:t>
      </w:r>
      <w:r>
        <w:rPr>
          <w:rFonts w:hint="eastAsia"/>
          <w:sz w:val="15"/>
          <w:szCs w:val="15"/>
          <w:lang w:val="en-US" w:eastAsia="zh-CN"/>
        </w:rPr>
        <w:t>晋AL3717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