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刘世波</w:t>
      </w:r>
      <w:r>
        <w:rPr>
          <w:rFonts w:hint="eastAsia"/>
          <w:sz w:val="15"/>
          <w:szCs w:val="15"/>
          <w:highlight w:val="none"/>
        </w:rPr>
        <w:t>，</w:t>
      </w:r>
      <w:r>
        <w:rPr>
          <w:rFonts w:hint="eastAsia"/>
          <w:sz w:val="15"/>
          <w:szCs w:val="15"/>
          <w:highlight w:val="none"/>
          <w:lang w:val="en-US" w:eastAsia="zh-CN"/>
        </w:rPr>
        <w:t>140221199108227616</w:t>
      </w:r>
      <w:r>
        <w:rPr>
          <w:rFonts w:hint="eastAsia"/>
          <w:sz w:val="15"/>
          <w:szCs w:val="15"/>
        </w:rPr>
        <w:t xml:space="preserve">  </w:t>
      </w:r>
      <w:r>
        <w:rPr>
          <w:rFonts w:hint="eastAsia"/>
          <w:sz w:val="15"/>
          <w:szCs w:val="15"/>
          <w:lang w:val="en-US" w:eastAsia="zh-CN"/>
        </w:rPr>
        <w:t>晋BD2702</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