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刘欢</w:t>
      </w:r>
      <w:r>
        <w:rPr>
          <w:rFonts w:hint="eastAsia"/>
          <w:sz w:val="15"/>
          <w:szCs w:val="15"/>
          <w:highlight w:val="none"/>
        </w:rPr>
        <w:t>，</w:t>
      </w:r>
      <w:r>
        <w:rPr>
          <w:rFonts w:hint="eastAsia"/>
          <w:sz w:val="15"/>
          <w:szCs w:val="15"/>
          <w:highlight w:val="none"/>
          <w:lang w:val="en-US" w:eastAsia="zh-CN"/>
        </w:rPr>
        <w:t>140121199207311519</w:t>
      </w:r>
      <w:r>
        <w:rPr>
          <w:rFonts w:hint="eastAsia"/>
          <w:sz w:val="15"/>
          <w:szCs w:val="15"/>
        </w:rPr>
        <w:t xml:space="preserve">  </w:t>
      </w:r>
      <w:r>
        <w:rPr>
          <w:rFonts w:hint="eastAsia"/>
          <w:sz w:val="15"/>
          <w:szCs w:val="15"/>
          <w:lang w:val="en-US" w:eastAsia="zh-CN"/>
        </w:rPr>
        <w:t>晋A04770D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