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白俊伟</w:t>
      </w:r>
      <w:r>
        <w:rPr>
          <w:rFonts w:hint="eastAsia"/>
          <w:sz w:val="15"/>
          <w:szCs w:val="15"/>
          <w:highlight w:val="none"/>
        </w:rPr>
        <w:t>，</w:t>
      </w:r>
      <w:r>
        <w:rPr>
          <w:rFonts w:hint="eastAsia"/>
          <w:sz w:val="15"/>
          <w:szCs w:val="15"/>
          <w:highlight w:val="none"/>
          <w:lang w:val="en-US" w:eastAsia="zh-CN"/>
        </w:rPr>
        <w:t>140121198210088018</w:t>
      </w:r>
      <w:r>
        <w:rPr>
          <w:rFonts w:hint="eastAsia"/>
          <w:sz w:val="15"/>
          <w:szCs w:val="15"/>
        </w:rPr>
        <w:t xml:space="preserve">  </w:t>
      </w:r>
      <w:r>
        <w:rPr>
          <w:rFonts w:hint="eastAsia"/>
          <w:sz w:val="15"/>
          <w:szCs w:val="15"/>
          <w:lang w:val="en-US" w:eastAsia="zh-CN"/>
        </w:rPr>
        <w:t>晋AM8426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