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焦虎生</w:t>
      </w:r>
      <w:r>
        <w:rPr>
          <w:rFonts w:hint="eastAsia"/>
          <w:sz w:val="15"/>
          <w:szCs w:val="15"/>
          <w:highlight w:val="none"/>
        </w:rPr>
        <w:t>，</w:t>
      </w:r>
      <w:r>
        <w:rPr>
          <w:rFonts w:hint="eastAsia"/>
          <w:sz w:val="15"/>
          <w:szCs w:val="15"/>
          <w:highlight w:val="none"/>
          <w:lang w:val="en-US" w:eastAsia="zh-CN"/>
        </w:rPr>
        <w:t>140121197405140512</w:t>
      </w:r>
      <w:r>
        <w:rPr>
          <w:rFonts w:hint="eastAsia"/>
          <w:sz w:val="15"/>
          <w:szCs w:val="15"/>
        </w:rPr>
        <w:t xml:space="preserve">  </w:t>
      </w:r>
      <w:r>
        <w:rPr>
          <w:rFonts w:hint="eastAsia"/>
          <w:sz w:val="15"/>
          <w:szCs w:val="15"/>
          <w:lang w:val="en-US" w:eastAsia="zh-CN"/>
        </w:rPr>
        <w:t>晋AG8259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