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刘晓军</w:t>
      </w:r>
      <w:r>
        <w:rPr>
          <w:rFonts w:hint="eastAsia"/>
          <w:sz w:val="15"/>
          <w:szCs w:val="15"/>
          <w:highlight w:val="none"/>
        </w:rPr>
        <w:t>，</w:t>
      </w:r>
      <w:r>
        <w:rPr>
          <w:rFonts w:hint="eastAsia"/>
          <w:sz w:val="15"/>
          <w:szCs w:val="15"/>
          <w:highlight w:val="none"/>
          <w:lang w:val="en-US" w:eastAsia="zh-CN"/>
        </w:rPr>
        <w:t>140110198903071535</w:t>
      </w:r>
      <w:r>
        <w:rPr>
          <w:rFonts w:hint="eastAsia"/>
          <w:sz w:val="15"/>
          <w:szCs w:val="15"/>
        </w:rPr>
        <w:t xml:space="preserve">  </w:t>
      </w:r>
      <w:r>
        <w:rPr>
          <w:rFonts w:hint="eastAsia"/>
          <w:sz w:val="15"/>
          <w:szCs w:val="15"/>
          <w:lang w:val="en-US" w:eastAsia="zh-CN"/>
        </w:rPr>
        <w:t>晋AS7775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