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张亚鹏</w:t>
      </w:r>
      <w:r>
        <w:rPr>
          <w:rFonts w:hint="eastAsia"/>
          <w:sz w:val="15"/>
          <w:szCs w:val="15"/>
          <w:highlight w:val="none"/>
        </w:rPr>
        <w:t>，</w:t>
      </w:r>
      <w:r>
        <w:rPr>
          <w:rFonts w:hint="eastAsia"/>
          <w:sz w:val="15"/>
          <w:szCs w:val="15"/>
          <w:highlight w:val="none"/>
          <w:lang w:val="en-US" w:eastAsia="zh-CN"/>
        </w:rPr>
        <w:t>14010519941213251X</w:t>
      </w:r>
      <w:r>
        <w:rPr>
          <w:rFonts w:hint="eastAsia"/>
          <w:sz w:val="15"/>
          <w:szCs w:val="15"/>
        </w:rPr>
        <w:t xml:space="preserve">  </w:t>
      </w:r>
      <w:r>
        <w:rPr>
          <w:rFonts w:hint="eastAsia"/>
          <w:sz w:val="15"/>
          <w:szCs w:val="15"/>
          <w:lang w:val="en-US" w:eastAsia="zh-CN"/>
        </w:rPr>
        <w:t>晋AAD567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