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张会中</w:t>
      </w:r>
      <w:r>
        <w:rPr>
          <w:rFonts w:hint="eastAsia"/>
          <w:sz w:val="15"/>
          <w:szCs w:val="15"/>
          <w:highlight w:val="none"/>
        </w:rPr>
        <w:t>，</w:t>
      </w:r>
      <w:r>
        <w:rPr>
          <w:rFonts w:hint="eastAsia"/>
          <w:sz w:val="15"/>
          <w:szCs w:val="15"/>
          <w:highlight w:val="none"/>
          <w:lang w:val="en-US" w:eastAsia="zh-CN"/>
        </w:rPr>
        <w:t>132337197906212037</w:t>
      </w:r>
      <w:r>
        <w:rPr>
          <w:rFonts w:hint="eastAsia"/>
          <w:sz w:val="15"/>
          <w:szCs w:val="15"/>
        </w:rPr>
        <w:t xml:space="preserve">  </w:t>
      </w:r>
      <w:r>
        <w:rPr>
          <w:rFonts w:hint="eastAsia"/>
          <w:sz w:val="15"/>
          <w:szCs w:val="15"/>
          <w:lang w:val="en-US" w:eastAsia="zh-CN"/>
        </w:rPr>
        <w:t>冀AY4135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