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刘英会</w:t>
      </w:r>
      <w:r>
        <w:rPr>
          <w:rFonts w:hint="eastAsia"/>
          <w:sz w:val="15"/>
          <w:szCs w:val="15"/>
          <w:highlight w:val="none"/>
        </w:rPr>
        <w:t>，</w:t>
      </w:r>
      <w:r>
        <w:rPr>
          <w:rFonts w:hint="eastAsia"/>
          <w:sz w:val="15"/>
          <w:szCs w:val="15"/>
          <w:highlight w:val="none"/>
          <w:lang w:val="en-US" w:eastAsia="zh-CN"/>
        </w:rPr>
        <w:t>132336197909210719</w:t>
      </w:r>
      <w:r>
        <w:rPr>
          <w:rFonts w:hint="eastAsia"/>
          <w:sz w:val="15"/>
          <w:szCs w:val="15"/>
        </w:rPr>
        <w:t xml:space="preserve">  </w:t>
      </w:r>
      <w:r>
        <w:rPr>
          <w:rFonts w:hint="eastAsia"/>
          <w:sz w:val="15"/>
          <w:szCs w:val="15"/>
          <w:lang w:val="en-US" w:eastAsia="zh-CN"/>
        </w:rPr>
        <w:t>冀A3011X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