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王利军</w:t>
      </w:r>
      <w:r>
        <w:rPr>
          <w:rFonts w:hint="eastAsia"/>
          <w:sz w:val="15"/>
          <w:szCs w:val="15"/>
          <w:highlight w:val="none"/>
        </w:rPr>
        <w:t>，</w:t>
      </w:r>
      <w:r>
        <w:rPr>
          <w:rFonts w:hint="eastAsia"/>
          <w:sz w:val="15"/>
          <w:szCs w:val="15"/>
          <w:highlight w:val="none"/>
          <w:lang w:val="en-US" w:eastAsia="zh-CN"/>
        </w:rPr>
        <w:t>132335198003222711</w:t>
      </w:r>
      <w:r>
        <w:rPr>
          <w:rFonts w:hint="eastAsia"/>
          <w:sz w:val="15"/>
          <w:szCs w:val="15"/>
        </w:rPr>
        <w:t xml:space="preserve">  </w:t>
      </w:r>
      <w:r>
        <w:rPr>
          <w:rFonts w:hint="eastAsia"/>
          <w:sz w:val="15"/>
          <w:szCs w:val="15"/>
          <w:lang w:val="en-US" w:eastAsia="zh-CN"/>
        </w:rPr>
        <w:t>沪A85691D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