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闫军平</w:t>
      </w:r>
      <w:r>
        <w:rPr>
          <w:rFonts w:hint="eastAsia"/>
          <w:sz w:val="15"/>
          <w:szCs w:val="15"/>
          <w:highlight w:val="none"/>
        </w:rPr>
        <w:t>，</w:t>
      </w:r>
      <w:r>
        <w:rPr>
          <w:rFonts w:hint="eastAsia"/>
          <w:sz w:val="15"/>
          <w:szCs w:val="15"/>
          <w:highlight w:val="none"/>
          <w:lang w:val="en-US" w:eastAsia="zh-CN"/>
        </w:rPr>
        <w:t>132335197407021815</w:t>
      </w:r>
      <w:r>
        <w:rPr>
          <w:rFonts w:hint="eastAsia"/>
          <w:sz w:val="15"/>
          <w:szCs w:val="15"/>
        </w:rPr>
        <w:t xml:space="preserve">  </w:t>
      </w:r>
      <w:r>
        <w:rPr>
          <w:rFonts w:hint="eastAsia"/>
          <w:sz w:val="15"/>
          <w:szCs w:val="15"/>
          <w:lang w:val="en-US" w:eastAsia="zh-CN"/>
        </w:rPr>
        <w:t>冀AFM153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