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陈涛</w:t>
      </w:r>
      <w:r>
        <w:rPr>
          <w:rFonts w:hint="eastAsia"/>
          <w:sz w:val="15"/>
          <w:szCs w:val="15"/>
          <w:highlight w:val="none"/>
        </w:rPr>
        <w:t>，</w:t>
      </w:r>
      <w:r>
        <w:rPr>
          <w:rFonts w:hint="eastAsia"/>
          <w:sz w:val="15"/>
          <w:szCs w:val="15"/>
          <w:highlight w:val="none"/>
          <w:lang w:val="en-US" w:eastAsia="zh-CN"/>
        </w:rPr>
        <w:t>130921198606170212</w:t>
      </w:r>
      <w:r>
        <w:rPr>
          <w:rFonts w:hint="eastAsia"/>
          <w:sz w:val="15"/>
          <w:szCs w:val="15"/>
        </w:rPr>
        <w:t xml:space="preserve">  </w:t>
      </w:r>
      <w:r>
        <w:rPr>
          <w:rFonts w:hint="eastAsia"/>
          <w:sz w:val="15"/>
          <w:szCs w:val="15"/>
          <w:lang w:val="en-US" w:eastAsia="zh-CN"/>
        </w:rPr>
        <w:t>冀J2M927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