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庞瑞胜</w:t>
      </w:r>
      <w:r>
        <w:rPr>
          <w:rFonts w:hint="eastAsia"/>
          <w:sz w:val="15"/>
          <w:szCs w:val="15"/>
          <w:highlight w:val="none"/>
        </w:rPr>
        <w:t>，</w:t>
      </w:r>
      <w:r>
        <w:rPr>
          <w:rFonts w:hint="eastAsia"/>
          <w:sz w:val="15"/>
          <w:szCs w:val="15"/>
          <w:highlight w:val="none"/>
          <w:lang w:val="en-US" w:eastAsia="zh-CN"/>
        </w:rPr>
        <w:t>130921198509101231</w:t>
      </w:r>
      <w:r>
        <w:rPr>
          <w:rFonts w:hint="eastAsia"/>
          <w:sz w:val="15"/>
          <w:szCs w:val="15"/>
        </w:rPr>
        <w:t xml:space="preserve">  </w:t>
      </w:r>
      <w:r>
        <w:rPr>
          <w:rFonts w:hint="eastAsia"/>
          <w:sz w:val="15"/>
          <w:szCs w:val="15"/>
          <w:lang w:val="en-US" w:eastAsia="zh-CN"/>
        </w:rPr>
        <w:t>冀J3P880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