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胡朝辉</w:t>
      </w:r>
      <w:r>
        <w:rPr>
          <w:rFonts w:hint="eastAsia"/>
          <w:sz w:val="15"/>
          <w:szCs w:val="15"/>
          <w:highlight w:val="none"/>
        </w:rPr>
        <w:t>，</w:t>
      </w:r>
      <w:r>
        <w:rPr>
          <w:rFonts w:hint="eastAsia"/>
          <w:sz w:val="15"/>
          <w:szCs w:val="15"/>
          <w:highlight w:val="none"/>
          <w:lang w:val="en-US" w:eastAsia="zh-CN"/>
        </w:rPr>
        <w:t>130182198303130554</w:t>
      </w:r>
      <w:r>
        <w:rPr>
          <w:rFonts w:hint="eastAsia"/>
          <w:sz w:val="15"/>
          <w:szCs w:val="15"/>
        </w:rPr>
        <w:t xml:space="preserve">  </w:t>
      </w:r>
      <w:r>
        <w:rPr>
          <w:rFonts w:hint="eastAsia"/>
          <w:sz w:val="15"/>
          <w:szCs w:val="15"/>
          <w:lang w:val="en-US" w:eastAsia="zh-CN"/>
        </w:rPr>
        <w:t>冀AKP747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