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马垚</w:t>
      </w:r>
      <w:r>
        <w:rPr>
          <w:rFonts w:hint="eastAsia"/>
          <w:sz w:val="15"/>
          <w:szCs w:val="15"/>
          <w:highlight w:val="none"/>
        </w:rPr>
        <w:t>，</w:t>
      </w:r>
      <w:r>
        <w:rPr>
          <w:rFonts w:hint="eastAsia"/>
          <w:sz w:val="15"/>
          <w:szCs w:val="15"/>
          <w:highlight w:val="none"/>
          <w:lang w:val="en-US" w:eastAsia="zh-CN"/>
        </w:rPr>
        <w:t>130131200508200077</w:t>
      </w:r>
      <w:r>
        <w:rPr>
          <w:rFonts w:hint="eastAsia"/>
          <w:sz w:val="15"/>
          <w:szCs w:val="15"/>
        </w:rPr>
        <w:t xml:space="preserve">  </w:t>
      </w:r>
      <w:r>
        <w:rPr>
          <w:rFonts w:hint="eastAsia"/>
          <w:sz w:val="15"/>
          <w:szCs w:val="15"/>
          <w:lang w:val="en-US" w:eastAsia="zh-CN"/>
        </w:rPr>
        <w:t>沪A20612A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