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康雪飞</w:t>
      </w:r>
      <w:r>
        <w:rPr>
          <w:rFonts w:hint="eastAsia"/>
          <w:sz w:val="15"/>
          <w:szCs w:val="15"/>
          <w:highlight w:val="none"/>
        </w:rPr>
        <w:t>，</w:t>
      </w:r>
      <w:r>
        <w:rPr>
          <w:rFonts w:hint="eastAsia"/>
          <w:sz w:val="15"/>
          <w:szCs w:val="15"/>
          <w:highlight w:val="none"/>
          <w:lang w:val="en-US" w:eastAsia="zh-CN"/>
        </w:rPr>
        <w:t>13013119970108421X</w:t>
      </w:r>
      <w:r>
        <w:rPr>
          <w:rFonts w:hint="eastAsia"/>
          <w:sz w:val="15"/>
          <w:szCs w:val="15"/>
        </w:rPr>
        <w:t xml:space="preserve">  </w:t>
      </w:r>
      <w:r>
        <w:rPr>
          <w:rFonts w:hint="eastAsia"/>
          <w:sz w:val="15"/>
          <w:szCs w:val="15"/>
          <w:lang w:val="en-US" w:eastAsia="zh-CN"/>
        </w:rPr>
        <w:t>冀T01115D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