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李文会</w:t>
      </w:r>
      <w:r>
        <w:rPr>
          <w:rFonts w:hint="eastAsia"/>
          <w:sz w:val="15"/>
          <w:szCs w:val="15"/>
          <w:highlight w:val="none"/>
        </w:rPr>
        <w:t>，</w:t>
      </w:r>
      <w:r>
        <w:rPr>
          <w:rFonts w:hint="eastAsia"/>
          <w:sz w:val="15"/>
          <w:szCs w:val="15"/>
          <w:highlight w:val="none"/>
          <w:lang w:val="en-US" w:eastAsia="zh-CN"/>
        </w:rPr>
        <w:t>13013119801021333X</w:t>
      </w:r>
      <w:r>
        <w:rPr>
          <w:rFonts w:hint="eastAsia"/>
          <w:sz w:val="15"/>
          <w:szCs w:val="15"/>
        </w:rPr>
        <w:t xml:space="preserve">  </w:t>
      </w:r>
      <w:r>
        <w:rPr>
          <w:rFonts w:hint="eastAsia"/>
          <w:sz w:val="15"/>
          <w:szCs w:val="15"/>
          <w:lang w:val="en-US" w:eastAsia="zh-CN"/>
        </w:rPr>
        <w:t>冀A08728D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