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董鑫涛</w:t>
      </w:r>
      <w:r>
        <w:rPr>
          <w:rFonts w:hint="eastAsia"/>
          <w:sz w:val="15"/>
          <w:szCs w:val="15"/>
          <w:highlight w:val="none"/>
        </w:rPr>
        <w:t>，</w:t>
      </w:r>
      <w:r>
        <w:rPr>
          <w:rFonts w:hint="eastAsia"/>
          <w:sz w:val="15"/>
          <w:szCs w:val="15"/>
          <w:highlight w:val="none"/>
          <w:lang w:val="en-US" w:eastAsia="zh-CN"/>
        </w:rPr>
        <w:t>130125198802040011</w:t>
      </w:r>
      <w:r>
        <w:rPr>
          <w:rFonts w:hint="eastAsia"/>
          <w:sz w:val="15"/>
          <w:szCs w:val="15"/>
        </w:rPr>
        <w:t xml:space="preserve">  </w:t>
      </w:r>
      <w:r>
        <w:rPr>
          <w:rFonts w:hint="eastAsia"/>
          <w:sz w:val="15"/>
          <w:szCs w:val="15"/>
          <w:lang w:val="en-US" w:eastAsia="zh-CN"/>
        </w:rPr>
        <w:t>冀AU0842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