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张庆国</w:t>
      </w:r>
      <w:r>
        <w:rPr>
          <w:rFonts w:hint="eastAsia"/>
          <w:sz w:val="15"/>
          <w:szCs w:val="15"/>
          <w:highlight w:val="none"/>
        </w:rPr>
        <w:t>，</w:t>
      </w:r>
      <w:r>
        <w:rPr>
          <w:rFonts w:hint="eastAsia"/>
          <w:sz w:val="15"/>
          <w:szCs w:val="15"/>
          <w:highlight w:val="none"/>
          <w:lang w:val="en-US" w:eastAsia="zh-CN"/>
        </w:rPr>
        <w:t>130122196808105914</w:t>
      </w:r>
      <w:r>
        <w:rPr>
          <w:rFonts w:hint="eastAsia"/>
          <w:sz w:val="15"/>
          <w:szCs w:val="15"/>
        </w:rPr>
        <w:t xml:space="preserve">  </w:t>
      </w:r>
      <w:r>
        <w:rPr>
          <w:rFonts w:hint="eastAsia"/>
          <w:sz w:val="15"/>
          <w:szCs w:val="15"/>
          <w:lang w:val="en-US" w:eastAsia="zh-CN"/>
        </w:rPr>
        <w:t>冀A08463D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