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陈少伟</w:t>
      </w:r>
      <w:r>
        <w:rPr>
          <w:rFonts w:hint="eastAsia"/>
          <w:sz w:val="15"/>
          <w:szCs w:val="15"/>
          <w:highlight w:val="none"/>
        </w:rPr>
        <w:t>，</w:t>
      </w:r>
      <w:r>
        <w:rPr>
          <w:rFonts w:hint="eastAsia"/>
          <w:sz w:val="15"/>
          <w:szCs w:val="15"/>
          <w:highlight w:val="none"/>
          <w:lang w:val="en-US" w:eastAsia="zh-CN"/>
        </w:rPr>
        <w:t>130121198710300239</w:t>
      </w:r>
      <w:r>
        <w:rPr>
          <w:rFonts w:hint="eastAsia"/>
          <w:sz w:val="15"/>
          <w:szCs w:val="15"/>
        </w:rPr>
        <w:t xml:space="preserve">  </w:t>
      </w:r>
      <w:r>
        <w:rPr>
          <w:rFonts w:hint="eastAsia"/>
          <w:sz w:val="15"/>
          <w:szCs w:val="15"/>
          <w:lang w:val="en-US" w:eastAsia="zh-CN"/>
        </w:rPr>
        <w:t>冀AS6346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