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单庆芳</w:t>
      </w:r>
      <w:r>
        <w:rPr>
          <w:rFonts w:hint="eastAsia"/>
          <w:sz w:val="15"/>
          <w:szCs w:val="15"/>
          <w:highlight w:val="none"/>
        </w:rPr>
        <w:t>，</w:t>
      </w:r>
      <w:r>
        <w:rPr>
          <w:rFonts w:hint="eastAsia"/>
          <w:sz w:val="15"/>
          <w:szCs w:val="15"/>
          <w:highlight w:val="none"/>
          <w:lang w:val="en-US" w:eastAsia="zh-CN"/>
        </w:rPr>
        <w:t>130121198204221028</w:t>
      </w:r>
      <w:r>
        <w:rPr>
          <w:rFonts w:hint="eastAsia"/>
          <w:sz w:val="15"/>
          <w:szCs w:val="15"/>
        </w:rPr>
        <w:t xml:space="preserve">  </w:t>
      </w:r>
      <w:r>
        <w:rPr>
          <w:rFonts w:hint="eastAsia"/>
          <w:sz w:val="15"/>
          <w:szCs w:val="15"/>
          <w:lang w:val="en-US" w:eastAsia="zh-CN"/>
        </w:rPr>
        <w:t>冀ACF567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