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郭山虎</w:t>
      </w:r>
      <w:r>
        <w:rPr>
          <w:rFonts w:hint="eastAsia"/>
          <w:sz w:val="15"/>
          <w:szCs w:val="15"/>
          <w:highlight w:val="none"/>
        </w:rPr>
        <w:t>，</w:t>
      </w:r>
      <w:r>
        <w:rPr>
          <w:rFonts w:hint="eastAsia"/>
          <w:sz w:val="15"/>
          <w:szCs w:val="15"/>
          <w:highlight w:val="none"/>
          <w:lang w:val="en-US" w:eastAsia="zh-CN"/>
        </w:rPr>
        <w:t>410621198601284510</w:t>
      </w:r>
      <w:r>
        <w:rPr>
          <w:rFonts w:hint="eastAsia"/>
          <w:sz w:val="15"/>
          <w:szCs w:val="15"/>
        </w:rPr>
        <w:t xml:space="preserve">  </w:t>
      </w:r>
      <w:r>
        <w:rPr>
          <w:rFonts w:hint="eastAsia"/>
          <w:sz w:val="15"/>
          <w:szCs w:val="15"/>
          <w:lang w:val="en-US" w:eastAsia="zh-CN"/>
        </w:rPr>
        <w:t>豫FC9936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