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高治成</w:t>
      </w:r>
      <w:r>
        <w:rPr>
          <w:rFonts w:hint="eastAsia"/>
          <w:sz w:val="15"/>
          <w:szCs w:val="15"/>
          <w:highlight w:val="none"/>
        </w:rPr>
        <w:t>，</w:t>
      </w:r>
      <w:r>
        <w:rPr>
          <w:rFonts w:hint="eastAsia"/>
          <w:sz w:val="15"/>
          <w:szCs w:val="15"/>
          <w:highlight w:val="none"/>
          <w:lang w:val="en-US" w:eastAsia="zh-CN"/>
        </w:rPr>
        <w:t>142430197903231235</w:t>
      </w:r>
      <w:r>
        <w:rPr>
          <w:rFonts w:hint="eastAsia"/>
          <w:sz w:val="15"/>
          <w:szCs w:val="15"/>
        </w:rPr>
        <w:t xml:space="preserve">  </w:t>
      </w:r>
      <w:r>
        <w:rPr>
          <w:rFonts w:hint="eastAsia"/>
          <w:sz w:val="15"/>
          <w:szCs w:val="15"/>
          <w:lang w:val="en-US" w:eastAsia="zh-CN"/>
        </w:rPr>
        <w:t>晋KS1366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