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王国军</w:t>
      </w:r>
      <w:r>
        <w:rPr>
          <w:rFonts w:hint="eastAsia"/>
          <w:sz w:val="15"/>
          <w:szCs w:val="15"/>
          <w:highlight w:val="none"/>
        </w:rPr>
        <w:t>，</w:t>
      </w:r>
      <w:r>
        <w:rPr>
          <w:rFonts w:hint="eastAsia"/>
          <w:sz w:val="15"/>
          <w:szCs w:val="15"/>
          <w:highlight w:val="none"/>
          <w:lang w:val="en-US" w:eastAsia="zh-CN"/>
        </w:rPr>
        <w:t>14032219830221033X</w:t>
      </w:r>
      <w:r>
        <w:rPr>
          <w:rFonts w:hint="eastAsia"/>
          <w:sz w:val="15"/>
          <w:szCs w:val="15"/>
        </w:rPr>
        <w:t xml:space="preserve">  </w:t>
      </w:r>
      <w:r>
        <w:rPr>
          <w:rFonts w:hint="eastAsia"/>
          <w:sz w:val="15"/>
          <w:szCs w:val="15"/>
          <w:lang w:val="en-US" w:eastAsia="zh-CN"/>
        </w:rPr>
        <w:t>晋C01356D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