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仕江</w:t>
      </w:r>
      <w:r>
        <w:rPr>
          <w:rFonts w:hint="eastAsia"/>
          <w:sz w:val="15"/>
          <w:szCs w:val="15"/>
          <w:highlight w:val="none"/>
        </w:rPr>
        <w:t>，</w:t>
      </w:r>
      <w:r>
        <w:rPr>
          <w:rFonts w:hint="eastAsia"/>
          <w:sz w:val="15"/>
          <w:szCs w:val="15"/>
          <w:highlight w:val="none"/>
          <w:lang w:val="en-US" w:eastAsia="zh-CN"/>
        </w:rPr>
        <w:t>140121199402150618</w:t>
      </w:r>
      <w:r>
        <w:rPr>
          <w:rFonts w:hint="eastAsia"/>
          <w:sz w:val="15"/>
          <w:szCs w:val="15"/>
        </w:rPr>
        <w:t xml:space="preserve">  </w:t>
      </w:r>
      <w:r>
        <w:rPr>
          <w:rFonts w:hint="eastAsia"/>
          <w:sz w:val="15"/>
          <w:szCs w:val="15"/>
          <w:lang w:val="en-US" w:eastAsia="zh-CN"/>
        </w:rPr>
        <w:t>晋A0064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