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董金强</w:t>
      </w:r>
      <w:r>
        <w:rPr>
          <w:rFonts w:hint="eastAsia"/>
          <w:sz w:val="15"/>
          <w:szCs w:val="15"/>
          <w:highlight w:val="none"/>
        </w:rPr>
        <w:t>，</w:t>
      </w:r>
      <w:r>
        <w:rPr>
          <w:rFonts w:hint="eastAsia"/>
          <w:sz w:val="15"/>
          <w:szCs w:val="15"/>
          <w:highlight w:val="none"/>
          <w:lang w:val="en-US" w:eastAsia="zh-CN"/>
        </w:rPr>
        <w:t>140121198005168019</w:t>
      </w:r>
      <w:r>
        <w:rPr>
          <w:rFonts w:hint="eastAsia"/>
          <w:sz w:val="15"/>
          <w:szCs w:val="15"/>
        </w:rPr>
        <w:t xml:space="preserve">  </w:t>
      </w:r>
      <w:r>
        <w:rPr>
          <w:rFonts w:hint="eastAsia"/>
          <w:sz w:val="15"/>
          <w:szCs w:val="15"/>
          <w:lang w:val="en-US" w:eastAsia="zh-CN"/>
        </w:rPr>
        <w:t>晋KC9491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