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董虎东</w:t>
      </w:r>
      <w:r>
        <w:rPr>
          <w:rFonts w:hint="eastAsia"/>
          <w:sz w:val="15"/>
          <w:szCs w:val="15"/>
          <w:highlight w:val="none"/>
        </w:rPr>
        <w:t>，</w:t>
      </w:r>
      <w:r>
        <w:rPr>
          <w:rFonts w:hint="eastAsia"/>
          <w:sz w:val="15"/>
          <w:szCs w:val="15"/>
          <w:highlight w:val="none"/>
          <w:lang w:val="en-US" w:eastAsia="zh-CN"/>
        </w:rPr>
        <w:t>140121196812288018</w:t>
      </w:r>
      <w:r>
        <w:rPr>
          <w:rFonts w:hint="eastAsia"/>
          <w:sz w:val="15"/>
          <w:szCs w:val="15"/>
        </w:rPr>
        <w:t xml:space="preserve">  </w:t>
      </w:r>
      <w:r>
        <w:rPr>
          <w:rFonts w:hint="eastAsia"/>
          <w:sz w:val="15"/>
          <w:szCs w:val="15"/>
          <w:lang w:val="en-US" w:eastAsia="zh-CN"/>
        </w:rPr>
        <w:t>晋AY3478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