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赵志平</w:t>
      </w:r>
      <w:r>
        <w:rPr>
          <w:rFonts w:hint="eastAsia"/>
          <w:sz w:val="15"/>
          <w:szCs w:val="15"/>
          <w:highlight w:val="none"/>
        </w:rPr>
        <w:t>，</w:t>
      </w:r>
      <w:r>
        <w:rPr>
          <w:rFonts w:hint="eastAsia"/>
          <w:sz w:val="15"/>
          <w:szCs w:val="15"/>
          <w:highlight w:val="none"/>
          <w:lang w:val="en-US" w:eastAsia="zh-CN"/>
        </w:rPr>
        <w:t>140112197903082419</w:t>
      </w:r>
      <w:r>
        <w:rPr>
          <w:rFonts w:hint="eastAsia"/>
          <w:sz w:val="15"/>
          <w:szCs w:val="15"/>
        </w:rPr>
        <w:t xml:space="preserve">  </w:t>
      </w:r>
      <w:r>
        <w:rPr>
          <w:rFonts w:hint="eastAsia"/>
          <w:sz w:val="15"/>
          <w:szCs w:val="15"/>
          <w:lang w:val="en-US" w:eastAsia="zh-CN"/>
        </w:rPr>
        <w:t>晋AD2818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