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庞保卫</w:t>
      </w:r>
      <w:r>
        <w:rPr>
          <w:rFonts w:hint="eastAsia"/>
          <w:sz w:val="15"/>
          <w:szCs w:val="15"/>
          <w:highlight w:val="none"/>
        </w:rPr>
        <w:t>，</w:t>
      </w:r>
      <w:r>
        <w:rPr>
          <w:rFonts w:hint="eastAsia"/>
          <w:sz w:val="15"/>
          <w:szCs w:val="15"/>
          <w:highlight w:val="none"/>
          <w:lang w:val="en-US" w:eastAsia="zh-CN"/>
        </w:rPr>
        <w:t>14011219720926081X</w:t>
      </w:r>
      <w:r>
        <w:rPr>
          <w:rFonts w:hint="eastAsia"/>
          <w:sz w:val="15"/>
          <w:szCs w:val="15"/>
        </w:rPr>
        <w:t xml:space="preserve">  </w:t>
      </w:r>
      <w:r>
        <w:rPr>
          <w:rFonts w:hint="eastAsia"/>
          <w:sz w:val="15"/>
          <w:szCs w:val="15"/>
          <w:lang w:val="en-US" w:eastAsia="zh-CN"/>
        </w:rPr>
        <w:t>晋AW6946</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