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赵和平</w:t>
      </w:r>
      <w:r>
        <w:rPr>
          <w:rFonts w:hint="eastAsia"/>
          <w:sz w:val="15"/>
          <w:szCs w:val="15"/>
          <w:highlight w:val="none"/>
        </w:rPr>
        <w:t>，</w:t>
      </w:r>
      <w:r>
        <w:rPr>
          <w:rFonts w:hint="eastAsia"/>
          <w:sz w:val="15"/>
          <w:szCs w:val="15"/>
          <w:highlight w:val="none"/>
          <w:lang w:val="en-US" w:eastAsia="zh-CN"/>
        </w:rPr>
        <w:t>132336197012060613</w:t>
      </w:r>
      <w:r>
        <w:rPr>
          <w:rFonts w:hint="eastAsia"/>
          <w:sz w:val="15"/>
          <w:szCs w:val="15"/>
        </w:rPr>
        <w:t xml:space="preserve">  </w:t>
      </w:r>
      <w:r>
        <w:rPr>
          <w:rFonts w:hint="eastAsia"/>
          <w:sz w:val="15"/>
          <w:szCs w:val="15"/>
          <w:lang w:val="en-US" w:eastAsia="zh-CN"/>
        </w:rPr>
        <w:t>冀AW5626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