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盖心超</w:t>
      </w:r>
      <w:r>
        <w:rPr>
          <w:rFonts w:hint="eastAsia"/>
          <w:sz w:val="15"/>
          <w:szCs w:val="15"/>
          <w:highlight w:val="none"/>
        </w:rPr>
        <w:t>，</w:t>
      </w:r>
      <w:r>
        <w:rPr>
          <w:rFonts w:hint="eastAsia"/>
          <w:sz w:val="15"/>
          <w:szCs w:val="15"/>
          <w:highlight w:val="none"/>
          <w:lang w:val="en-US" w:eastAsia="zh-CN"/>
        </w:rPr>
        <w:t>132335198107080711</w:t>
      </w:r>
      <w:r>
        <w:rPr>
          <w:rFonts w:hint="eastAsia"/>
          <w:sz w:val="15"/>
          <w:szCs w:val="15"/>
        </w:rPr>
        <w:t xml:space="preserve">  </w:t>
      </w:r>
      <w:r>
        <w:rPr>
          <w:rFonts w:hint="eastAsia"/>
          <w:sz w:val="15"/>
          <w:szCs w:val="15"/>
          <w:lang w:val="en-US" w:eastAsia="zh-CN"/>
        </w:rPr>
        <w:t>沪A82163D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