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刘明会</w:t>
      </w:r>
      <w:r>
        <w:rPr>
          <w:rFonts w:hint="eastAsia"/>
          <w:sz w:val="15"/>
          <w:szCs w:val="15"/>
          <w:highlight w:val="none"/>
        </w:rPr>
        <w:t>，</w:t>
      </w:r>
      <w:r>
        <w:rPr>
          <w:rFonts w:hint="eastAsia"/>
          <w:sz w:val="15"/>
          <w:szCs w:val="15"/>
          <w:highlight w:val="none"/>
          <w:lang w:val="en-US" w:eastAsia="zh-CN"/>
        </w:rPr>
        <w:t>132335197405191175</w:t>
      </w:r>
      <w:r>
        <w:rPr>
          <w:rFonts w:hint="eastAsia"/>
          <w:sz w:val="15"/>
          <w:szCs w:val="15"/>
        </w:rPr>
        <w:t xml:space="preserve">  </w:t>
      </w:r>
      <w:r>
        <w:rPr>
          <w:rFonts w:hint="eastAsia"/>
          <w:sz w:val="15"/>
          <w:szCs w:val="15"/>
          <w:lang w:val="en-US" w:eastAsia="zh-CN"/>
        </w:rPr>
        <w:t>沪A22160A</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