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赵苏文</w:t>
      </w:r>
      <w:r>
        <w:rPr>
          <w:rFonts w:hint="eastAsia"/>
          <w:sz w:val="15"/>
          <w:szCs w:val="15"/>
          <w:highlight w:val="none"/>
        </w:rPr>
        <w:t>，</w:t>
      </w:r>
      <w:r>
        <w:rPr>
          <w:rFonts w:hint="eastAsia"/>
          <w:sz w:val="15"/>
          <w:szCs w:val="15"/>
          <w:highlight w:val="none"/>
          <w:lang w:val="en-US" w:eastAsia="zh-CN"/>
        </w:rPr>
        <w:t>132335197207291319</w:t>
      </w:r>
      <w:r>
        <w:rPr>
          <w:rFonts w:hint="eastAsia"/>
          <w:sz w:val="15"/>
          <w:szCs w:val="15"/>
        </w:rPr>
        <w:t xml:space="preserve">  </w:t>
      </w:r>
      <w:r>
        <w:rPr>
          <w:rFonts w:hint="eastAsia"/>
          <w:sz w:val="15"/>
          <w:szCs w:val="15"/>
          <w:lang w:val="en-US" w:eastAsia="zh-CN"/>
        </w:rPr>
        <w:t>冀ABA127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