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赵金营</w:t>
      </w:r>
      <w:r>
        <w:rPr>
          <w:rFonts w:hint="eastAsia"/>
          <w:sz w:val="15"/>
          <w:szCs w:val="15"/>
          <w:highlight w:val="none"/>
        </w:rPr>
        <w:t>，</w:t>
      </w:r>
      <w:r>
        <w:rPr>
          <w:rFonts w:hint="eastAsia"/>
          <w:sz w:val="15"/>
          <w:szCs w:val="15"/>
          <w:highlight w:val="none"/>
          <w:lang w:val="en-US" w:eastAsia="zh-CN"/>
        </w:rPr>
        <w:t>13098119851011487X</w:t>
      </w:r>
      <w:r>
        <w:rPr>
          <w:rFonts w:hint="eastAsia"/>
          <w:sz w:val="15"/>
          <w:szCs w:val="15"/>
        </w:rPr>
        <w:t xml:space="preserve">  </w:t>
      </w:r>
      <w:r>
        <w:rPr>
          <w:rFonts w:hint="eastAsia"/>
          <w:sz w:val="15"/>
          <w:szCs w:val="15"/>
          <w:lang w:val="en-US" w:eastAsia="zh-CN"/>
        </w:rPr>
        <w:t>冀J7M188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