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马月</w:t>
      </w:r>
      <w:r>
        <w:rPr>
          <w:rFonts w:hint="eastAsia"/>
          <w:sz w:val="15"/>
          <w:szCs w:val="15"/>
          <w:highlight w:val="none"/>
        </w:rPr>
        <w:t>，</w:t>
      </w:r>
      <w:r>
        <w:rPr>
          <w:rFonts w:hint="eastAsia"/>
          <w:sz w:val="15"/>
          <w:szCs w:val="15"/>
          <w:highlight w:val="none"/>
          <w:lang w:val="en-US" w:eastAsia="zh-CN"/>
        </w:rPr>
        <w:t>130922199203021213</w:t>
      </w:r>
      <w:r>
        <w:rPr>
          <w:rFonts w:hint="eastAsia"/>
          <w:sz w:val="15"/>
          <w:szCs w:val="15"/>
        </w:rPr>
        <w:t xml:space="preserve">  </w:t>
      </w:r>
      <w:r>
        <w:rPr>
          <w:rFonts w:hint="eastAsia"/>
          <w:sz w:val="15"/>
          <w:szCs w:val="15"/>
          <w:lang w:val="en-US" w:eastAsia="zh-CN"/>
        </w:rPr>
        <w:t>冀J2V082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