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周会强</w:t>
      </w:r>
      <w:r>
        <w:rPr>
          <w:rFonts w:hint="eastAsia"/>
          <w:sz w:val="15"/>
          <w:szCs w:val="15"/>
          <w:highlight w:val="none"/>
        </w:rPr>
        <w:t>，</w:t>
      </w:r>
      <w:r>
        <w:rPr>
          <w:rFonts w:hint="eastAsia"/>
          <w:sz w:val="15"/>
          <w:szCs w:val="15"/>
          <w:highlight w:val="none"/>
          <w:lang w:val="en-US" w:eastAsia="zh-CN"/>
        </w:rPr>
        <w:t>130631198502172818</w:t>
      </w:r>
      <w:r>
        <w:rPr>
          <w:rFonts w:hint="eastAsia"/>
          <w:sz w:val="15"/>
          <w:szCs w:val="15"/>
        </w:rPr>
        <w:t xml:space="preserve">  </w:t>
      </w:r>
      <w:r>
        <w:rPr>
          <w:rFonts w:hint="eastAsia"/>
          <w:sz w:val="15"/>
          <w:szCs w:val="15"/>
          <w:lang w:val="en-US" w:eastAsia="zh-CN"/>
        </w:rPr>
        <w:t>冀FZ8151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