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康晓冬</w:t>
      </w:r>
      <w:r>
        <w:rPr>
          <w:rFonts w:hint="eastAsia"/>
          <w:sz w:val="15"/>
          <w:szCs w:val="15"/>
          <w:highlight w:val="none"/>
        </w:rPr>
        <w:t>，</w:t>
      </w:r>
      <w:r>
        <w:rPr>
          <w:rFonts w:hint="eastAsia"/>
          <w:sz w:val="15"/>
          <w:szCs w:val="15"/>
          <w:highlight w:val="none"/>
          <w:lang w:val="en-US" w:eastAsia="zh-CN"/>
        </w:rPr>
        <w:t>130131199212160031</w:t>
      </w:r>
      <w:r>
        <w:rPr>
          <w:rFonts w:hint="eastAsia"/>
          <w:sz w:val="15"/>
          <w:szCs w:val="15"/>
        </w:rPr>
        <w:t xml:space="preserve">  </w:t>
      </w:r>
      <w:r>
        <w:rPr>
          <w:rFonts w:hint="eastAsia"/>
          <w:sz w:val="15"/>
          <w:szCs w:val="15"/>
          <w:lang w:val="en-US" w:eastAsia="zh-CN"/>
        </w:rPr>
        <w:t>沪A82096D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