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盖亚洲</w:t>
      </w:r>
      <w:r>
        <w:rPr>
          <w:rFonts w:hint="eastAsia"/>
          <w:sz w:val="15"/>
          <w:szCs w:val="15"/>
          <w:highlight w:val="none"/>
        </w:rPr>
        <w:t>，</w:t>
      </w:r>
      <w:r>
        <w:rPr>
          <w:rFonts w:hint="eastAsia"/>
          <w:sz w:val="15"/>
          <w:szCs w:val="15"/>
          <w:highlight w:val="none"/>
          <w:lang w:val="en-US" w:eastAsia="zh-CN"/>
        </w:rPr>
        <w:t>130131199010013332</w:t>
      </w:r>
      <w:r>
        <w:rPr>
          <w:rFonts w:hint="eastAsia"/>
          <w:sz w:val="15"/>
          <w:szCs w:val="15"/>
        </w:rPr>
        <w:t xml:space="preserve">  </w:t>
      </w:r>
      <w:r>
        <w:rPr>
          <w:rFonts w:hint="eastAsia"/>
          <w:sz w:val="15"/>
          <w:szCs w:val="15"/>
          <w:lang w:val="en-US" w:eastAsia="zh-CN"/>
        </w:rPr>
        <w:t>冀AKB816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