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许利波</w:t>
      </w:r>
      <w:r>
        <w:rPr>
          <w:rFonts w:hint="eastAsia"/>
          <w:sz w:val="15"/>
          <w:szCs w:val="15"/>
          <w:highlight w:val="none"/>
        </w:rPr>
        <w:t>，</w:t>
      </w:r>
      <w:r>
        <w:rPr>
          <w:rFonts w:hint="eastAsia"/>
          <w:sz w:val="15"/>
          <w:szCs w:val="15"/>
          <w:highlight w:val="none"/>
          <w:lang w:val="en-US" w:eastAsia="zh-CN"/>
        </w:rPr>
        <w:t>13013119841028361X</w:t>
      </w:r>
      <w:r>
        <w:rPr>
          <w:rFonts w:hint="eastAsia"/>
          <w:sz w:val="15"/>
          <w:szCs w:val="15"/>
        </w:rPr>
        <w:t xml:space="preserve">  </w:t>
      </w:r>
      <w:r>
        <w:rPr>
          <w:rFonts w:hint="eastAsia"/>
          <w:sz w:val="15"/>
          <w:szCs w:val="15"/>
          <w:lang w:val="en-US" w:eastAsia="zh-CN"/>
        </w:rPr>
        <w:t>鲁G05766D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