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单彦波</w:t>
      </w:r>
      <w:r>
        <w:rPr>
          <w:rFonts w:hint="eastAsia"/>
          <w:sz w:val="15"/>
          <w:szCs w:val="15"/>
          <w:highlight w:val="none"/>
        </w:rPr>
        <w:t>，</w:t>
      </w:r>
      <w:r>
        <w:rPr>
          <w:rFonts w:hint="eastAsia"/>
          <w:sz w:val="15"/>
          <w:szCs w:val="15"/>
          <w:highlight w:val="none"/>
          <w:lang w:val="en-US" w:eastAsia="zh-CN"/>
        </w:rPr>
        <w:t>130131198308173633</w:t>
      </w:r>
      <w:r>
        <w:rPr>
          <w:rFonts w:hint="eastAsia"/>
          <w:sz w:val="15"/>
          <w:szCs w:val="15"/>
        </w:rPr>
        <w:t xml:space="preserve">  </w:t>
      </w:r>
      <w:r>
        <w:rPr>
          <w:rFonts w:hint="eastAsia"/>
          <w:sz w:val="15"/>
          <w:szCs w:val="15"/>
          <w:lang w:val="en-US" w:eastAsia="zh-CN"/>
        </w:rPr>
        <w:t>冀AKY195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