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张虎子</w:t>
      </w:r>
      <w:r>
        <w:rPr>
          <w:rFonts w:hint="eastAsia"/>
          <w:sz w:val="15"/>
          <w:szCs w:val="15"/>
          <w:highlight w:val="none"/>
        </w:rPr>
        <w:t>，</w:t>
      </w:r>
      <w:r>
        <w:rPr>
          <w:rFonts w:hint="eastAsia"/>
          <w:sz w:val="15"/>
          <w:szCs w:val="15"/>
          <w:highlight w:val="none"/>
          <w:lang w:val="en-US" w:eastAsia="zh-CN"/>
        </w:rPr>
        <w:t>130131198305223914</w:t>
      </w:r>
      <w:r>
        <w:rPr>
          <w:rFonts w:hint="eastAsia"/>
          <w:sz w:val="15"/>
          <w:szCs w:val="15"/>
        </w:rPr>
        <w:t xml:space="preserve">  </w:t>
      </w:r>
      <w:r>
        <w:rPr>
          <w:rFonts w:hint="eastAsia"/>
          <w:sz w:val="15"/>
          <w:szCs w:val="15"/>
          <w:lang w:val="en-US" w:eastAsia="zh-CN"/>
        </w:rPr>
        <w:t>冀A963HJ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