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王小华</w:t>
      </w:r>
      <w:r>
        <w:rPr>
          <w:rFonts w:hint="eastAsia"/>
          <w:sz w:val="15"/>
          <w:szCs w:val="15"/>
          <w:highlight w:val="none"/>
        </w:rPr>
        <w:t>，</w:t>
      </w:r>
      <w:r>
        <w:rPr>
          <w:rFonts w:hint="eastAsia"/>
          <w:sz w:val="15"/>
          <w:szCs w:val="15"/>
          <w:highlight w:val="none"/>
          <w:lang w:val="en-US" w:eastAsia="zh-CN"/>
        </w:rPr>
        <w:t>130123197707162718</w:t>
      </w:r>
      <w:r>
        <w:rPr>
          <w:rFonts w:hint="eastAsia"/>
          <w:sz w:val="15"/>
          <w:szCs w:val="15"/>
        </w:rPr>
        <w:t xml:space="preserve">  </w:t>
      </w:r>
      <w:r>
        <w:rPr>
          <w:rFonts w:hint="eastAsia"/>
          <w:sz w:val="15"/>
          <w:szCs w:val="15"/>
          <w:lang w:val="en-US" w:eastAsia="zh-CN"/>
        </w:rPr>
        <w:t>冀A81107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