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郝军芳</w:t>
      </w:r>
      <w:r>
        <w:rPr>
          <w:rFonts w:hint="eastAsia"/>
          <w:sz w:val="15"/>
          <w:szCs w:val="15"/>
          <w:highlight w:val="none"/>
        </w:rPr>
        <w:t>，</w:t>
      </w:r>
      <w:r>
        <w:rPr>
          <w:rFonts w:hint="eastAsia"/>
          <w:sz w:val="15"/>
          <w:szCs w:val="15"/>
          <w:highlight w:val="none"/>
          <w:lang w:val="en-US" w:eastAsia="zh-CN"/>
        </w:rPr>
        <w:t>130121198703161058</w:t>
      </w:r>
      <w:r>
        <w:rPr>
          <w:rFonts w:hint="eastAsia"/>
          <w:sz w:val="15"/>
          <w:szCs w:val="15"/>
        </w:rPr>
        <w:t xml:space="preserve">  </w:t>
      </w:r>
      <w:r>
        <w:rPr>
          <w:rFonts w:hint="eastAsia"/>
          <w:sz w:val="15"/>
          <w:szCs w:val="15"/>
          <w:lang w:val="en-US" w:eastAsia="zh-CN"/>
        </w:rPr>
        <w:t>冀A44377D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