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杜保印</w:t>
      </w:r>
      <w:r>
        <w:rPr>
          <w:rFonts w:hint="eastAsia"/>
          <w:sz w:val="15"/>
          <w:szCs w:val="15"/>
          <w:highlight w:val="none"/>
        </w:rPr>
        <w:t>，</w:t>
      </w:r>
      <w:r>
        <w:rPr>
          <w:rFonts w:hint="eastAsia"/>
          <w:sz w:val="15"/>
          <w:szCs w:val="15"/>
          <w:highlight w:val="none"/>
          <w:lang w:val="en-US" w:eastAsia="zh-CN"/>
        </w:rPr>
        <w:t>130109197106155312</w:t>
      </w:r>
      <w:r>
        <w:rPr>
          <w:rFonts w:hint="eastAsia"/>
          <w:sz w:val="15"/>
          <w:szCs w:val="15"/>
        </w:rPr>
        <w:t xml:space="preserve">  </w:t>
      </w:r>
      <w:r>
        <w:rPr>
          <w:rFonts w:hint="eastAsia"/>
          <w:sz w:val="15"/>
          <w:szCs w:val="15"/>
          <w:lang w:val="en-US" w:eastAsia="zh-CN"/>
        </w:rPr>
        <w:t>冀A177AC</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