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王洪涛</w:t>
      </w:r>
      <w:r>
        <w:rPr>
          <w:rFonts w:hint="eastAsia"/>
          <w:sz w:val="15"/>
          <w:szCs w:val="15"/>
          <w:highlight w:val="none"/>
        </w:rPr>
        <w:t>，</w:t>
      </w:r>
      <w:r>
        <w:rPr>
          <w:rFonts w:hint="eastAsia"/>
          <w:sz w:val="15"/>
          <w:szCs w:val="15"/>
          <w:highlight w:val="none"/>
          <w:lang w:val="en-US" w:eastAsia="zh-CN"/>
        </w:rPr>
        <w:t>13010219870418181X</w:t>
      </w:r>
      <w:r>
        <w:rPr>
          <w:rFonts w:hint="eastAsia"/>
          <w:sz w:val="15"/>
          <w:szCs w:val="15"/>
        </w:rPr>
        <w:t xml:space="preserve">  </w:t>
      </w:r>
      <w:r>
        <w:rPr>
          <w:rFonts w:hint="eastAsia"/>
          <w:sz w:val="15"/>
          <w:szCs w:val="15"/>
          <w:lang w:val="en-US" w:eastAsia="zh-CN"/>
        </w:rPr>
        <w:t>沪A08600A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