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赵荣见</w:t>
      </w:r>
      <w:r>
        <w:rPr>
          <w:rFonts w:hint="eastAsia"/>
          <w:sz w:val="15"/>
          <w:szCs w:val="15"/>
          <w:highlight w:val="none"/>
        </w:rPr>
        <w:t>，</w:t>
      </w:r>
      <w:r>
        <w:rPr>
          <w:rFonts w:hint="eastAsia"/>
          <w:sz w:val="15"/>
          <w:szCs w:val="15"/>
          <w:highlight w:val="none"/>
          <w:lang w:val="en-US" w:eastAsia="zh-CN"/>
        </w:rPr>
        <w:t>132329197108013818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