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赵龙龙</w:t>
      </w:r>
      <w:r>
        <w:rPr>
          <w:rFonts w:hint="eastAsia"/>
          <w:sz w:val="15"/>
          <w:szCs w:val="15"/>
          <w:highlight w:val="none"/>
        </w:rPr>
        <w:t>，</w:t>
      </w:r>
      <w:r>
        <w:rPr>
          <w:rFonts w:hint="eastAsia"/>
          <w:sz w:val="15"/>
          <w:szCs w:val="15"/>
          <w:highlight w:val="none"/>
          <w:lang w:val="en-US" w:eastAsia="zh-CN"/>
        </w:rPr>
        <w:t>130126198411273033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